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200"/>
        <w:tblW w:w="114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9060"/>
        <w:gridCol w:w="1720"/>
      </w:tblGrid>
      <w:tr w:rsidR="007F0EF7" w:rsidRPr="007F0EF7" w:rsidTr="007F0EF7">
        <w:trPr>
          <w:trHeight w:val="634"/>
        </w:trPr>
        <w:tc>
          <w:tcPr>
            <w:tcW w:w="11460" w:type="dxa"/>
            <w:gridSpan w:val="3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7F0EF7" w:rsidRPr="006D3739" w:rsidRDefault="007F0EF7" w:rsidP="007F0EF7">
            <w:pPr>
              <w:spacing w:after="0"/>
              <w:jc w:val="center"/>
              <w:rPr>
                <w:rFonts w:ascii="Arial" w:eastAsia="MS PGothic" w:hAnsi="Arial" w:cs="Arial"/>
                <w:b/>
                <w:color w:val="000000" w:themeColor="dark1"/>
                <w:kern w:val="24"/>
                <w:sz w:val="24"/>
                <w:szCs w:val="24"/>
                <w:lang w:eastAsia="pl-PL"/>
              </w:rPr>
            </w:pPr>
            <w:bookmarkStart w:id="0" w:name="_GoBack"/>
            <w:r w:rsidRPr="006D3739">
              <w:rPr>
                <w:rFonts w:ascii="Arial" w:eastAsia="MS PGothic" w:hAnsi="Arial" w:cs="Arial"/>
                <w:b/>
                <w:color w:val="000000" w:themeColor="dark1"/>
                <w:kern w:val="24"/>
                <w:sz w:val="24"/>
                <w:szCs w:val="24"/>
                <w:lang w:eastAsia="pl-PL"/>
              </w:rPr>
              <w:t>KATALOG KAR</w:t>
            </w:r>
            <w:bookmarkEnd w:id="0"/>
          </w:p>
        </w:tc>
      </w:tr>
      <w:tr w:rsidR="006D3739" w:rsidRPr="007F0EF7" w:rsidTr="00034453">
        <w:trPr>
          <w:trHeight w:val="627"/>
        </w:trPr>
        <w:tc>
          <w:tcPr>
            <w:tcW w:w="6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6D3739" w:rsidRPr="007F0EF7" w:rsidRDefault="006D3739" w:rsidP="007F0EF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780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6D3739" w:rsidRPr="007F0EF7" w:rsidRDefault="006D3739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D3739">
              <w:rPr>
                <w:rFonts w:ascii="Arial" w:eastAsia="MS PGothic" w:hAnsi="Arial" w:cs="Arial"/>
                <w:b/>
                <w:bCs/>
                <w:kern w:val="24"/>
                <w:sz w:val="18"/>
                <w:szCs w:val="18"/>
                <w:lang w:eastAsia="pl-PL"/>
              </w:rPr>
              <w:t>WAŻNE! KARY PODLEGAJĄ SUMOWANIU</w:t>
            </w:r>
          </w:p>
        </w:tc>
      </w:tr>
      <w:tr w:rsidR="007F0EF7" w:rsidRPr="007F0EF7" w:rsidTr="003F165C">
        <w:trPr>
          <w:trHeight w:val="320"/>
        </w:trPr>
        <w:tc>
          <w:tcPr>
            <w:tcW w:w="97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6D3739" w:rsidP="007F0EF7">
            <w:pPr>
              <w:spacing w:after="0" w:line="32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N I E P R A W I D Ł O W O Ś C I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F7F4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6D3739" w:rsidP="007F0EF7">
            <w:pPr>
              <w:spacing w:after="0" w:line="32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D3739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WYSOKOŚĆ KARY (PLN)</w:t>
            </w:r>
            <w:r w:rsidR="007F0EF7"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 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7F0EF7" w:rsidRPr="007F0EF7" w:rsidRDefault="007F0EF7" w:rsidP="007F0EF7">
            <w:pPr>
              <w:spacing w:after="0" w:line="305" w:lineRule="atLeast"/>
              <w:jc w:val="center"/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Wykonywanie prac bez dokumentów </w:t>
            </w:r>
            <w:proofErr w:type="spellStart"/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dopuszczeniowych</w:t>
            </w:r>
            <w:proofErr w:type="spellEnd"/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 (w tym m.in. polecenie na wykonywanie prac, karta oceny ryzyka HIRA, wymagane zezwolenia)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5 000,00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7F0EF7" w:rsidRPr="007F0EF7" w:rsidRDefault="007F0EF7" w:rsidP="007F0EF7">
            <w:pPr>
              <w:spacing w:after="0" w:line="305" w:lineRule="atLeast"/>
              <w:jc w:val="center"/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 w:line="305" w:lineRule="atLeas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Zmiana zakresu i sposobu wykonywania prac bez zgody AMP 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 w:line="305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2 000,00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7F0EF7" w:rsidRPr="007F0EF7" w:rsidRDefault="007F0EF7" w:rsidP="007F0EF7">
            <w:pPr>
              <w:spacing w:after="0" w:line="305" w:lineRule="atLeast"/>
              <w:jc w:val="center"/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Zmiana składu zespołu pracowników wykonujących prace bez uzgodnienia z przedstawicielem AMP 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5 000,00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7F0EF7" w:rsidRPr="007F0EF7" w:rsidRDefault="007F0EF7" w:rsidP="007F0EF7">
            <w:pPr>
              <w:spacing w:after="0" w:line="305" w:lineRule="atLeast"/>
              <w:jc w:val="center"/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Nieobecność pracownika wyznaczonego do stałego, rzeczywistego nadzoru podczas wykonywania prac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2 000,00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7F0EF7" w:rsidRPr="007F0EF7" w:rsidRDefault="007F0EF7" w:rsidP="007F0EF7">
            <w:pPr>
              <w:spacing w:after="0" w:line="305" w:lineRule="atLeast"/>
              <w:jc w:val="center"/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Wykonywanie prac na wysokości bez zabezpieczenia przed upadkiem z wysokości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5 000,00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7F0EF7" w:rsidRPr="007F0EF7" w:rsidRDefault="007F0EF7" w:rsidP="007F0EF7">
            <w:pPr>
              <w:spacing w:after="0" w:line="305" w:lineRule="atLeast"/>
              <w:jc w:val="center"/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 w:line="305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Praca bez lub z niedziałającym detektorem gazu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 w:line="305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2 000,00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7F0EF7" w:rsidRPr="007F0EF7" w:rsidRDefault="007F0EF7" w:rsidP="007F0EF7">
            <w:pPr>
              <w:spacing w:after="0" w:line="305" w:lineRule="atLeast"/>
              <w:jc w:val="center"/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Prowadzenie prac bez wyznaczonego pracownika do asekuracji. Prowadzenie prac bez sprzętu do ewakuacji pracownika z przestrzeni ograniczonej podczas prowadzenia prac 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1 000,00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7F0EF7" w:rsidRPr="007F0EF7" w:rsidRDefault="007F0EF7" w:rsidP="007F0EF7">
            <w:pPr>
              <w:spacing w:after="0" w:line="305" w:lineRule="atLeast"/>
              <w:jc w:val="center"/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Używanie do prac maszyn i urządzeń bez dopuszczenia AMP lub uszkodzonych (w tym m. in. bez wymaganych osłon oraz nie posiadających aktualnego dopuszczenia UDT)  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1 000,00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7F0EF7" w:rsidRPr="007F0EF7" w:rsidRDefault="007F0EF7" w:rsidP="007F0EF7">
            <w:pPr>
              <w:spacing w:after="0" w:line="305" w:lineRule="atLeast"/>
              <w:jc w:val="center"/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Wykonywanie prac bez założenia indywidualnej kłódki zgodnie ze standardem „Izolacja”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1 000,00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7F0EF7" w:rsidRPr="007F0EF7" w:rsidRDefault="007F0EF7" w:rsidP="007F0EF7">
            <w:pPr>
              <w:spacing w:after="0" w:line="305" w:lineRule="atLeast"/>
              <w:jc w:val="center"/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Prowadzenie maszyn, pojazdów i urządzeń dźwignicowych przez pracowników nie posiadających odpowiednich uprawnień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1 000,00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7F0EF7" w:rsidRPr="007F0EF7" w:rsidRDefault="007F0EF7" w:rsidP="007F0EF7">
            <w:pPr>
              <w:spacing w:after="0" w:line="305" w:lineRule="atLeast"/>
              <w:jc w:val="center"/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F24D8D" w:rsidP="00F24D8D">
            <w:pPr>
              <w:spacing w:after="0" w:line="305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Używanie uszkodzonego lub niewłaściwego </w:t>
            </w:r>
            <w:proofErr w:type="spellStart"/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zawiesia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F36DE1" w:rsidRPr="007F0EF7" w:rsidRDefault="00F24D8D" w:rsidP="007F0EF7">
            <w:pPr>
              <w:spacing w:after="0" w:line="305" w:lineRule="atLeast"/>
              <w:jc w:val="center"/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2</w:t>
            </w:r>
            <w:r w:rsidR="007F0EF7"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 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7F0EF7" w:rsidRPr="007F0EF7" w:rsidRDefault="007F0EF7" w:rsidP="007F0EF7">
            <w:pPr>
              <w:spacing w:after="0" w:line="305" w:lineRule="atLeast"/>
              <w:jc w:val="center"/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7F0EF7" w:rsidRPr="007F0EF7" w:rsidRDefault="00F24D8D" w:rsidP="007F0EF7">
            <w:pPr>
              <w:spacing w:after="0" w:line="305" w:lineRule="atLeast"/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Prowadzenie prac niebezpiecznych pod względem pożarowym bez wymaganej oceny zagrożenia pożarowego, odpowiednich zezwoleń oraz sprzętu gaśniczego (gaśnic).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7F0EF7" w:rsidRPr="007F0EF7" w:rsidRDefault="00F24D8D" w:rsidP="007F0EF7">
            <w:pPr>
              <w:spacing w:after="0" w:line="305" w:lineRule="atLeast"/>
              <w:jc w:val="center"/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3</w:t>
            </w:r>
            <w:r w:rsidR="007F0EF7"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 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 w:line="305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F24D8D" w:rsidP="007F0EF7">
            <w:pPr>
              <w:spacing w:after="0" w:line="305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Nie stosowanie lub stosowanie niewłaściwych środków ochrony indywidualnej i ubrań roboczych (np. brak logo, niewłaściwy kolor, brak okularów itp.)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F24D8D" w:rsidP="007F0EF7">
            <w:pPr>
              <w:spacing w:after="0" w:line="305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1</w:t>
            </w:r>
            <w:r w:rsidR="007F0EF7"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 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Palenie tytoniu w miejscach do tego nie wyznaczonych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1 000,00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F24D8D" w:rsidP="00F24D8D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Naruszenia systemu </w:t>
            </w:r>
            <w:proofErr w:type="spellStart"/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przepustkowego</w:t>
            </w:r>
            <w:proofErr w:type="spellEnd"/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 (używanie nie swoich przepustek, zamienianie się przepustkami, używanie takich, którym skończyła się ważność, podrabianie przepustek, niszczenie i brak czytelności)  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F24D8D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3</w:t>
            </w:r>
            <w:r w:rsidR="007F0EF7"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 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lastRenderedPageBreak/>
              <w:t>16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Zatrudnienie pracownika </w:t>
            </w:r>
            <w:proofErr w:type="spellStart"/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ArcelorMittal</w:t>
            </w:r>
            <w:proofErr w:type="spellEnd"/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 Poland S.A. przez Wykonawcę w celu wykonywania prac na terenie </w:t>
            </w:r>
            <w:proofErr w:type="spellStart"/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ArcelorMittal</w:t>
            </w:r>
            <w:proofErr w:type="spellEnd"/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 Poland S.A.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10 000,00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 w:line="305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 w:line="305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Zatrudnienie przez Wykonawcę Podwykonawcy bez wiedzy  i zgody AMP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 w:line="305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10 000,00</w:t>
            </w:r>
          </w:p>
        </w:tc>
      </w:tr>
      <w:tr w:rsidR="007F0EF7" w:rsidRPr="007F0EF7" w:rsidTr="007F0EF7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F24D8D" w:rsidP="007F0EF7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Korzystanie pracownika Wykonawcy z odzieży roboczej/ochronnej </w:t>
            </w:r>
            <w:proofErr w:type="spellStart"/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ArcelorMittal</w:t>
            </w:r>
            <w:proofErr w:type="spellEnd"/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 Poland S.A.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10 000,00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F24D8D" w:rsidP="007F0EF7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Nieprzestrzeganie przepisów o ruchu drogowym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1 000,00</w:t>
            </w:r>
          </w:p>
        </w:tc>
      </w:tr>
      <w:tr w:rsidR="007F0EF7" w:rsidRPr="007F0EF7" w:rsidTr="007F0EF7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eastAsiaTheme="minorEastAsia" w:hAnsi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Kradzież i usiłowanie kradzieży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10 000,00</w:t>
            </w:r>
          </w:p>
        </w:tc>
      </w:tr>
      <w:tr w:rsidR="007F0EF7" w:rsidRPr="007F0EF7" w:rsidTr="003F165C">
        <w:trPr>
          <w:trHeight w:val="714"/>
        </w:trPr>
        <w:tc>
          <w:tcPr>
            <w:tcW w:w="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4C2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7F0EF7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b/>
                <w:bCs/>
                <w:color w:val="FFFFFF" w:themeColor="light1"/>
                <w:kern w:val="24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F24D8D" w:rsidP="007F0EF7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Za każdorazową próbę wejścia pracownika Wykonawcy lub jego Podwykonawcy, będącego pod wpływem alkoholu, narkotyków lub innych środków odurzających, a także za każdorazowe stwierdzenie przebywania jego na terenie AMP SA w stanie po spożyciu lub użyciu alkoholu, narkotyków lub innych środków odurzających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FE9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</w:tcPr>
          <w:p w:rsidR="00F36DE1" w:rsidRPr="007F0EF7" w:rsidRDefault="00F24D8D" w:rsidP="007F0EF7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10</w:t>
            </w:r>
            <w:r w:rsidR="007F0EF7" w:rsidRPr="007F0EF7">
              <w:rPr>
                <w:rFonts w:ascii="Arial" w:eastAsia="MS PGothic" w:hAnsi="Arial" w:cs="Arial"/>
                <w:color w:val="000000" w:themeColor="dark1"/>
                <w:kern w:val="24"/>
                <w:sz w:val="18"/>
                <w:szCs w:val="18"/>
                <w:lang w:eastAsia="pl-PL"/>
              </w:rPr>
              <w:t> 000,00</w:t>
            </w:r>
          </w:p>
        </w:tc>
      </w:tr>
    </w:tbl>
    <w:p w:rsidR="00BF2AC4" w:rsidRDefault="00BF2AC4"/>
    <w:sectPr w:rsidR="00BF2A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EF7" w:rsidRDefault="007F0EF7" w:rsidP="007F0EF7">
      <w:pPr>
        <w:spacing w:after="0" w:line="240" w:lineRule="auto"/>
      </w:pPr>
      <w:r>
        <w:separator/>
      </w:r>
    </w:p>
  </w:endnote>
  <w:endnote w:type="continuationSeparator" w:id="0">
    <w:p w:rsidR="007F0EF7" w:rsidRDefault="007F0EF7" w:rsidP="007F0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EF7" w:rsidRDefault="007F0EF7" w:rsidP="007F0EF7">
      <w:pPr>
        <w:spacing w:after="0" w:line="240" w:lineRule="auto"/>
      </w:pPr>
      <w:r>
        <w:separator/>
      </w:r>
    </w:p>
  </w:footnote>
  <w:footnote w:type="continuationSeparator" w:id="0">
    <w:p w:rsidR="007F0EF7" w:rsidRDefault="007F0EF7" w:rsidP="007F0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EF7" w:rsidRPr="007F0EF7" w:rsidRDefault="007F0EF7" w:rsidP="007F0EF7">
    <w:pPr>
      <w:pStyle w:val="Nagwek"/>
    </w:pPr>
    <w:r>
      <w:t xml:space="preserve">                                                                                           </w:t>
    </w:r>
    <w:r w:rsidRPr="007F0EF7">
      <w:t>Załącznik nr 9 do Księgi Bezpieczeństwa wydanie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F7"/>
    <w:rsid w:val="006D3739"/>
    <w:rsid w:val="007F0EF7"/>
    <w:rsid w:val="00BF2AC4"/>
    <w:rsid w:val="00F2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0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0EF7"/>
  </w:style>
  <w:style w:type="paragraph" w:styleId="Stopka">
    <w:name w:val="footer"/>
    <w:basedOn w:val="Normalny"/>
    <w:link w:val="StopkaZnak"/>
    <w:uiPriority w:val="99"/>
    <w:unhideWhenUsed/>
    <w:rsid w:val="007F0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0E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0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0EF7"/>
  </w:style>
  <w:style w:type="paragraph" w:styleId="Stopka">
    <w:name w:val="footer"/>
    <w:basedOn w:val="Normalny"/>
    <w:link w:val="StopkaZnak"/>
    <w:uiPriority w:val="99"/>
    <w:unhideWhenUsed/>
    <w:rsid w:val="007F0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0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Komorek, Jowita</dc:creator>
  <cp:lastModifiedBy>Komorek, Jowita</cp:lastModifiedBy>
  <cp:revision>3</cp:revision>
  <dcterms:created xsi:type="dcterms:W3CDTF">2014-11-20T11:06:00Z</dcterms:created>
  <dcterms:modified xsi:type="dcterms:W3CDTF">2015-02-12T19:32:00Z</dcterms:modified>
</cp:coreProperties>
</file>